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5" w:rsidRDefault="000C30B5" w:rsidP="00311425">
      <w:pPr>
        <w:pStyle w:val="NormalWeb"/>
        <w:ind w:left="142" w:firstLine="360"/>
        <w:rPr>
          <w:b/>
          <w:bCs/>
          <w:color w:val="C00000"/>
          <w:sz w:val="32"/>
          <w:szCs w:val="32"/>
        </w:rPr>
      </w:pPr>
      <w:r w:rsidRPr="000F1148">
        <w:rPr>
          <w:b/>
          <w:bCs/>
          <w:noProof/>
          <w:color w:val="C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1-8.jpeg" style="width:132.75pt;height:126pt;visibility:visible">
            <v:imagedata r:id="rId5" o:title=""/>
            <o:lock v:ext="edit" aspectratio="f"/>
          </v:shape>
        </w:pict>
      </w:r>
      <w:r w:rsidRPr="000F1148">
        <w:rPr>
          <w:b/>
          <w:bCs/>
          <w:noProof/>
          <w:color w:val="C00000"/>
          <w:sz w:val="32"/>
          <w:szCs w:val="32"/>
        </w:rPr>
        <w:pict>
          <v:shape id="Рисунок 1" o:spid="_x0000_i1026" type="#_x0000_t75" style="width:330.75pt;height:114pt;visibility:visible">
            <v:imagedata r:id="rId6" o:title=""/>
          </v:shape>
        </w:pict>
      </w:r>
    </w:p>
    <w:p w:rsidR="000C30B5" w:rsidRPr="00DC439E" w:rsidRDefault="000C30B5" w:rsidP="00211A9D">
      <w:pPr>
        <w:pStyle w:val="NormalWeb"/>
        <w:ind w:left="142" w:firstLine="360"/>
        <w:jc w:val="center"/>
        <w:rPr>
          <w:b/>
          <w:bCs/>
          <w:color w:val="1F497D"/>
          <w:sz w:val="32"/>
          <w:szCs w:val="32"/>
        </w:rPr>
      </w:pPr>
      <w:r w:rsidRPr="00DC439E">
        <w:rPr>
          <w:b/>
          <w:bCs/>
          <w:color w:val="1F497D"/>
          <w:sz w:val="32"/>
          <w:szCs w:val="32"/>
        </w:rPr>
        <w:t>Школьный этап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2022-2023 учебном году Всероссийская олимпиада школьников (далее -Олимпиада) будет проводиться в соответствии со следующими нормативными документами: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Порядок проведения всероссийской олимпиады школьников, утвержденный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рекомендации по организации и проведению школьного и муниципального этапов всероссийской олимпиады школьников в 2021-2022 учебном году (по каждому предмету)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образования, науки и молодежной политики Нижегородской области от 31.08.2021 № 316-01-63-2102 «О проведении  школьного этапа всероссийской олимпиады школьников в 2021-2022 учебном году»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образования, науки и молодежной политики Нижегородской области от 02.09.2022 № 316-01-63-2346 «О проведении  школьного этапа всероссийской олимпиады школьников в 2022-2023 учебном году»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департамента образования администрации года Нижнего Новгорода от 15.09.2022 № 780 «О проведении школьного этапа всероссийской олимпиады школьников в 2022-2023 учебном году».</w:t>
      </w:r>
    </w:p>
    <w:p w:rsidR="000C30B5" w:rsidRDefault="000C30B5" w:rsidP="00EF457C">
      <w:pPr>
        <w:pStyle w:val="NormalWeb"/>
        <w:spacing w:before="0" w:beforeAutospacing="0" w:after="0" w:afterAutospacing="0"/>
        <w:ind w:left="142"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2022 – 2023 учебном году школьный этап Олимпиада  проводится в период с 1 сентября до 1 ноября 2022 года в соответствии с установленным графиком (график):</w:t>
      </w:r>
    </w:p>
    <w:p w:rsidR="000C30B5" w:rsidRPr="00EF457C" w:rsidRDefault="000C30B5" w:rsidP="00EF457C">
      <w:pPr>
        <w:pStyle w:val="NormalWeb"/>
        <w:spacing w:before="0" w:beforeAutospacing="0" w:after="0" w:afterAutospacing="0"/>
        <w:ind w:firstLine="142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</w:t>
      </w:r>
      <w:r w:rsidRPr="00311425">
        <w:rPr>
          <w:b/>
          <w:bCs/>
          <w:color w:val="000000"/>
          <w:sz w:val="27"/>
          <w:szCs w:val="27"/>
        </w:rPr>
        <w:t>по шести общеобразовательным предметам</w:t>
      </w:r>
      <w:r>
        <w:rPr>
          <w:color w:val="000000"/>
          <w:sz w:val="27"/>
          <w:szCs w:val="27"/>
        </w:rPr>
        <w:t xml:space="preserve"> (математика, физика, информатика, химия, биология, астрономия) </w:t>
      </w:r>
      <w:r w:rsidRPr="00311425">
        <w:rPr>
          <w:b/>
          <w:bCs/>
          <w:color w:val="000000"/>
          <w:sz w:val="27"/>
          <w:szCs w:val="27"/>
        </w:rPr>
        <w:t>в онлайн-формате на платформе Образовательного центра «Сириус»</w:t>
      </w:r>
      <w:r w:rsidRPr="00EF457C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C30B5" w:rsidRPr="00DC439E" w:rsidRDefault="000C30B5" w:rsidP="00DB2A70">
      <w:pPr>
        <w:pStyle w:val="NormalWeb"/>
        <w:ind w:firstLine="142"/>
        <w:jc w:val="center"/>
        <w:rPr>
          <w:b/>
          <w:bCs/>
          <w:color w:val="1F497D"/>
          <w:sz w:val="28"/>
          <w:szCs w:val="28"/>
        </w:rPr>
      </w:pPr>
      <w:r w:rsidRPr="00DC439E">
        <w:rPr>
          <w:b/>
          <w:bCs/>
          <w:color w:val="1F497D"/>
          <w:sz w:val="28"/>
          <w:szCs w:val="28"/>
        </w:rPr>
        <w:t xml:space="preserve">График проведения Олимпиады </w:t>
      </w:r>
      <w:r>
        <w:rPr>
          <w:b/>
          <w:bCs/>
          <w:color w:val="1F497D"/>
          <w:sz w:val="28"/>
          <w:szCs w:val="28"/>
        </w:rPr>
        <w:t xml:space="preserve">в онлайн-фомате - на платформе </w:t>
      </w:r>
      <w:r w:rsidRPr="000F1148">
        <w:rPr>
          <w:b/>
          <w:bCs/>
          <w:noProof/>
          <w:color w:val="000000"/>
          <w:sz w:val="27"/>
          <w:szCs w:val="27"/>
        </w:rPr>
        <w:pict>
          <v:shape id="_x0000_i1027" type="#_x0000_t75" style="width:174pt;height:39.75pt;visibility:visible">
            <v:imagedata r:id="rId7" o:title=""/>
          </v:shape>
        </w:pic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252"/>
        <w:gridCol w:w="4785"/>
      </w:tblGrid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F1148"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F1148">
              <w:rPr>
                <w:b/>
                <w:bCs/>
                <w:color w:val="000000"/>
                <w:sz w:val="27"/>
                <w:szCs w:val="27"/>
              </w:rPr>
              <w:t>Дата поведения</w:t>
            </w:r>
          </w:p>
          <w:p w:rsidR="000C30B5" w:rsidRPr="000F1148" w:rsidRDefault="000C30B5" w:rsidP="000F1148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28 сентября 2022 года</w:t>
            </w: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12 октября 2022 года</w:t>
            </w: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Астрономия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14 октября 2022 года</w:t>
            </w: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19 октября 2022 года</w:t>
            </w: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5 октября 2022 года</w:t>
            </w:r>
          </w:p>
        </w:tc>
      </w:tr>
      <w:tr w:rsidR="000C30B5" w:rsidRPr="000F1148">
        <w:tc>
          <w:tcPr>
            <w:tcW w:w="1101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252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Информатика</w:t>
            </w:r>
          </w:p>
        </w:tc>
        <w:tc>
          <w:tcPr>
            <w:tcW w:w="4785" w:type="dxa"/>
          </w:tcPr>
          <w:p w:rsidR="000C30B5" w:rsidRPr="000F1148" w:rsidRDefault="000C30B5" w:rsidP="000F1148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F1148">
              <w:rPr>
                <w:color w:val="000000"/>
                <w:sz w:val="27"/>
                <w:szCs w:val="27"/>
              </w:rPr>
              <w:t>26 октября 2022 года</w:t>
            </w:r>
          </w:p>
        </w:tc>
      </w:tr>
    </w:tbl>
    <w:p w:rsidR="000C30B5" w:rsidRDefault="000C30B5" w:rsidP="0027620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311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очной форме проведения</w:t>
      </w:r>
      <w:r w:rsidRPr="00311425">
        <w:rPr>
          <w:b/>
          <w:bCs/>
          <w:color w:val="000000"/>
          <w:sz w:val="27"/>
          <w:szCs w:val="27"/>
        </w:rPr>
        <w:t xml:space="preserve">  </w:t>
      </w:r>
      <w:r w:rsidRPr="00311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общеобразовательных</w:t>
      </w:r>
      <w:r w:rsidRPr="00311425">
        <w:rPr>
          <w:b/>
          <w:bCs/>
          <w:color w:val="000000"/>
          <w:sz w:val="27"/>
          <w:szCs w:val="27"/>
        </w:rPr>
        <w:t xml:space="preserve"> </w:t>
      </w:r>
      <w:r w:rsidRPr="003114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организациях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в которых обучаются учащиеся </w:t>
      </w:r>
      <w:r>
        <w:rPr>
          <w:color w:val="000000"/>
          <w:sz w:val="27"/>
          <w:szCs w:val="27"/>
        </w:rPr>
        <w:t xml:space="preserve"> </w:t>
      </w:r>
      <w:r w:rsidRPr="0027620B"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общеобразовательным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30B5" w:rsidRDefault="000C30B5" w:rsidP="0027620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20B">
        <w:rPr>
          <w:rFonts w:ascii="Times New Roman" w:hAnsi="Times New Roman" w:cs="Times New Roman"/>
          <w:sz w:val="28"/>
          <w:szCs w:val="28"/>
        </w:rPr>
        <w:t xml:space="preserve">русский язык, иностранные языки: английский язык, немецкий язык, французский язык, испанский язык, китайский язык, итальянский язык,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0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единым </w:t>
      </w:r>
      <w:r w:rsidRPr="0027620B">
        <w:rPr>
          <w:rFonts w:ascii="Times New Roman" w:hAnsi="Times New Roman" w:cs="Times New Roman"/>
          <w:sz w:val="28"/>
          <w:szCs w:val="28"/>
        </w:rPr>
        <w:t>заданиям, разработанным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комиссиями. </w:t>
      </w:r>
    </w:p>
    <w:p w:rsidR="000C30B5" w:rsidRPr="00311425" w:rsidRDefault="000C30B5" w:rsidP="00E7086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0F1148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8" type="#_x0000_t75" alt="pochemu-stoit-nachat-izuchenie-anglijskogo-yazyka-pryamo-sejchas.jpg" style="width:114pt;height:73.5pt;visibility:visible">
            <v:imagedata r:id="rId8" o:title=""/>
          </v:shape>
        </w:pict>
      </w:r>
      <w:r w:rsidRPr="000F1148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alt="76387389834990344343.jpg" style="width:111pt;height:72.75pt;visibility:visible">
            <v:imagedata r:id="rId9" o:title=""/>
          </v:shape>
        </w:pict>
      </w:r>
      <w:r w:rsidRPr="00926875">
        <w:rPr>
          <w:noProof/>
        </w:rPr>
        <w:pict>
          <v:shape id="_x0000_i1030" type="#_x0000_t75" alt="Олимпиады и конкурсы Школа № 280 им. М.Ю. Лермонтова." style="width:102.75pt;height:1in;visibility:visible">
            <v:imagedata r:id="rId10" o:title=""/>
          </v:shape>
        </w:pict>
      </w:r>
      <w:r w:rsidRPr="00926875">
        <w:rPr>
          <w:noProof/>
        </w:rPr>
        <w:pict>
          <v:shape id="Рисунок 11" o:spid="_x0000_i1031" type="#_x0000_t75" alt="https://quizizz.com/_media/quizzes/bff82119-f427-46f1-895b-ba1ffa7a415a_900_900" style="width:113.25pt;height:73.5pt;visibility:visible">
            <v:imagedata r:id="rId11" o:title=""/>
          </v:shape>
        </w:pict>
      </w:r>
      <w:r>
        <w:pict>
          <v:shape id="_x0000_i1032" type="#_x0000_t75" alt="" style="width:24pt;height:24pt">
            <v:imagedata r:id="rId12" o:title=""/>
          </v:shape>
        </w:pict>
      </w:r>
      <w:r w:rsidRPr="00311425">
        <w:rPr>
          <w:rFonts w:ascii="Times New Roman" w:hAnsi="Times New Roman" w:cs="Times New Roman"/>
          <w:b/>
          <w:bCs/>
          <w:color w:val="365F91"/>
          <w:sz w:val="28"/>
          <w:szCs w:val="28"/>
        </w:rPr>
        <w:t>График проведения школьного этапа Олимпиады</w:t>
      </w:r>
    </w:p>
    <w:p w:rsidR="000C30B5" w:rsidRPr="00311425" w:rsidRDefault="000C30B5" w:rsidP="00E70863">
      <w:pPr>
        <w:spacing w:after="0" w:line="240" w:lineRule="auto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 w:rsidRPr="00311425">
        <w:rPr>
          <w:rFonts w:ascii="Times New Roman" w:hAnsi="Times New Roman" w:cs="Times New Roman"/>
          <w:b/>
          <w:bCs/>
          <w:color w:val="365F91"/>
          <w:sz w:val="28"/>
          <w:szCs w:val="28"/>
        </w:rPr>
        <w:t>по общеобразовательным предметам в 2022-2023 учебном году  в образовательных учреждениях города Нижнего Новгорода</w:t>
      </w:r>
      <w:r w:rsidRPr="00311425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</w:p>
    <w:p w:rsidR="000C30B5" w:rsidRPr="00621570" w:rsidRDefault="000C30B5" w:rsidP="00F31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932"/>
        <w:gridCol w:w="3022"/>
      </w:tblGrid>
      <w:tr w:rsidR="000C30B5" w:rsidRPr="000F1148">
        <w:tc>
          <w:tcPr>
            <w:tcW w:w="851" w:type="dxa"/>
          </w:tcPr>
          <w:p w:rsidR="000C30B5" w:rsidRPr="00F3658A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C30B5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0C30B5" w:rsidRPr="00F3658A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0C30B5" w:rsidRPr="00F3658A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022" w:type="dxa"/>
          </w:tcPr>
          <w:p w:rsidR="000C30B5" w:rsidRPr="00F3658A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проведения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32" w:type="dxa"/>
          </w:tcPr>
          <w:p w:rsidR="000C30B5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2022 года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2022 года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2022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2022 года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язык, 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0C30B5" w:rsidRPr="000F1148">
        <w:tc>
          <w:tcPr>
            <w:tcW w:w="851" w:type="dxa"/>
          </w:tcPr>
          <w:p w:rsidR="000C30B5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C30B5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293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22" w:type="dxa"/>
          </w:tcPr>
          <w:p w:rsidR="000C30B5" w:rsidRPr="00621570" w:rsidRDefault="000C30B5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0C30B5" w:rsidRPr="00F31263" w:rsidRDefault="000C30B5" w:rsidP="0027620B">
      <w:pPr>
        <w:pStyle w:val="NormalWeb"/>
        <w:ind w:left="142" w:firstLine="360"/>
        <w:jc w:val="both"/>
        <w:rPr>
          <w:color w:val="000000"/>
          <w:sz w:val="28"/>
          <w:szCs w:val="28"/>
        </w:rPr>
      </w:pPr>
      <w:r w:rsidRPr="00F31263">
        <w:rPr>
          <w:color w:val="000000"/>
          <w:sz w:val="28"/>
          <w:szCs w:val="28"/>
        </w:rPr>
        <w:t xml:space="preserve">Информация о времени и месте проведения школьного этапа олимпиады, сроках предоставления результатов и проведении анализа показа работ и апелляций, доводится до участников олимпиады организаторами школьного этапа, в том числе </w:t>
      </w:r>
      <w:r>
        <w:rPr>
          <w:color w:val="000000"/>
          <w:sz w:val="28"/>
          <w:szCs w:val="28"/>
        </w:rPr>
        <w:t>через сайты</w:t>
      </w:r>
      <w:r w:rsidRPr="00F31263">
        <w:rPr>
          <w:color w:val="000000"/>
          <w:sz w:val="28"/>
          <w:szCs w:val="28"/>
        </w:rPr>
        <w:t xml:space="preserve"> общеобразовательных организаций.  </w:t>
      </w:r>
    </w:p>
    <w:p w:rsidR="000C30B5" w:rsidRDefault="000C30B5" w:rsidP="00C94179">
      <w:pPr>
        <w:pStyle w:val="NormalWeb"/>
        <w:ind w:left="142" w:firstLine="360"/>
        <w:jc w:val="both"/>
        <w:rPr>
          <w:color w:val="000000"/>
          <w:sz w:val="28"/>
          <w:szCs w:val="28"/>
        </w:rPr>
      </w:pPr>
      <w:r w:rsidRPr="00153D7F">
        <w:rPr>
          <w:color w:val="000000"/>
          <w:sz w:val="28"/>
          <w:szCs w:val="28"/>
        </w:rPr>
        <w:t>Протоколы школьного этапа Олимпиады размещаются на официальных сайтах общеобразовательных организаций.</w:t>
      </w:r>
    </w:p>
    <w:p w:rsidR="000C30B5" w:rsidRDefault="000C30B5" w:rsidP="00C94179">
      <w:pPr>
        <w:pStyle w:val="NormalWeb"/>
        <w:ind w:left="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каждой образовательной организации размещены телефоны «горячей линии» по вопросам организации, проведения и итогам Олимпиады. </w:t>
      </w:r>
    </w:p>
    <w:p w:rsidR="000C30B5" w:rsidRDefault="000C30B5" w:rsidP="00C94179">
      <w:pPr>
        <w:pStyle w:val="NormalWeb"/>
        <w:ind w:left="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«горячей линии» управления общего образования администрации Автозаводского района:</w:t>
      </w:r>
    </w:p>
    <w:p w:rsidR="000C30B5" w:rsidRDefault="000C30B5" w:rsidP="00C94179">
      <w:pPr>
        <w:pStyle w:val="NormalWeb"/>
        <w:ind w:left="142" w:firstLine="360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295 15 76 – начальник отдела общего и дополнительного образования администрации Автозаводского района Булатова Анна Анатольевна. Время работы «горячей линии»: понедельник-пятница</w:t>
      </w:r>
      <w:r w:rsidRPr="00880D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14.00 до 17.00.</w:t>
      </w:r>
    </w:p>
    <w:sectPr w:rsidR="000C30B5" w:rsidSect="0031142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855"/>
    <w:multiLevelType w:val="hybridMultilevel"/>
    <w:tmpl w:val="7334EF0A"/>
    <w:lvl w:ilvl="0" w:tplc="F89C00F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A9D"/>
    <w:rsid w:val="000257D5"/>
    <w:rsid w:val="000C30B5"/>
    <w:rsid w:val="000F1148"/>
    <w:rsid w:val="00153D7F"/>
    <w:rsid w:val="00211A9D"/>
    <w:rsid w:val="002306F6"/>
    <w:rsid w:val="002514B2"/>
    <w:rsid w:val="0027620B"/>
    <w:rsid w:val="002865D0"/>
    <w:rsid w:val="002C0B23"/>
    <w:rsid w:val="002F4513"/>
    <w:rsid w:val="00311425"/>
    <w:rsid w:val="00345CCB"/>
    <w:rsid w:val="004957B9"/>
    <w:rsid w:val="004F4190"/>
    <w:rsid w:val="00590877"/>
    <w:rsid w:val="005B7032"/>
    <w:rsid w:val="005C4B21"/>
    <w:rsid w:val="00621570"/>
    <w:rsid w:val="00710D5F"/>
    <w:rsid w:val="00742C22"/>
    <w:rsid w:val="007E2480"/>
    <w:rsid w:val="00880DE0"/>
    <w:rsid w:val="008868BB"/>
    <w:rsid w:val="00926875"/>
    <w:rsid w:val="00994164"/>
    <w:rsid w:val="00AB2696"/>
    <w:rsid w:val="00AE72B7"/>
    <w:rsid w:val="00BE4820"/>
    <w:rsid w:val="00C94179"/>
    <w:rsid w:val="00D809D9"/>
    <w:rsid w:val="00DB2A70"/>
    <w:rsid w:val="00DB56E7"/>
    <w:rsid w:val="00DC439E"/>
    <w:rsid w:val="00DD6C6B"/>
    <w:rsid w:val="00DE54C9"/>
    <w:rsid w:val="00E70863"/>
    <w:rsid w:val="00E83263"/>
    <w:rsid w:val="00EE559D"/>
    <w:rsid w:val="00EF457C"/>
    <w:rsid w:val="00F31263"/>
    <w:rsid w:val="00F3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A9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E482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i.tochilova</dc:creator>
  <cp:keywords/>
  <dc:description/>
  <cp:lastModifiedBy>Пользователь Windows</cp:lastModifiedBy>
  <cp:revision>22</cp:revision>
  <dcterms:created xsi:type="dcterms:W3CDTF">2021-09-16T07:42:00Z</dcterms:created>
  <dcterms:modified xsi:type="dcterms:W3CDTF">2022-09-30T08:11:00Z</dcterms:modified>
</cp:coreProperties>
</file>